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2F" w:rsidRPr="006D2489" w:rsidRDefault="004C482F" w:rsidP="004C482F">
      <w:pPr>
        <w:jc w:val="righ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-720090</wp:posOffset>
            </wp:positionV>
            <wp:extent cx="7620000" cy="10753725"/>
            <wp:effectExtent l="19050" t="0" r="0" b="0"/>
            <wp:wrapNone/>
            <wp:docPr id="4" name="Рисунок 4" descr="D:\Мои документы\ЦДОдд изображения\9 Регина\облож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ЦДОдд изображения\9 Регина\обложки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2489">
        <w:rPr>
          <w:b/>
          <w:bCs/>
          <w:sz w:val="36"/>
          <w:szCs w:val="36"/>
        </w:rPr>
        <w:t>УВАЖАЕМЫЕ РОДИТЕЛИ!</w:t>
      </w:r>
    </w:p>
    <w:p w:rsidR="004C482F" w:rsidRPr="006D2489" w:rsidRDefault="004C482F" w:rsidP="004C482F">
      <w:pPr>
        <w:jc w:val="right"/>
        <w:rPr>
          <w:b/>
          <w:i/>
          <w:iCs/>
          <w:sz w:val="28"/>
          <w:szCs w:val="28"/>
          <w:u w:val="single"/>
        </w:rPr>
      </w:pPr>
      <w:r w:rsidRPr="006D2489">
        <w:rPr>
          <w:b/>
          <w:i/>
          <w:iCs/>
          <w:sz w:val="28"/>
          <w:szCs w:val="28"/>
          <w:u w:val="single"/>
        </w:rPr>
        <w:t>Регулярно повторяйте детям следующие установки:</w:t>
      </w:r>
    </w:p>
    <w:p w:rsidR="004C482F" w:rsidRPr="006D2489" w:rsidRDefault="004C482F" w:rsidP="004C482F">
      <w:pPr>
        <w:jc w:val="center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и на проезжую часть, остановись и скажи себе: «Будь осторожен».</w:t>
      </w:r>
    </w:p>
    <w:p w:rsidR="004C482F" w:rsidRPr="006D2489" w:rsidRDefault="004C482F" w:rsidP="004C482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выбегай на дорогу перед приближающимся автомобилем: водитель не может остановить машину сразу.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Выйдя из автобуса,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трамвая, не обходи его 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- подожди, пока он отъедет. Найди пешеходный переход, а если поблизости его нет, осмотрись по сторонам и при отсутствии машин переходи дорогу. В этом месте водитель не ожидает пешеходов и не может мгновенно остановить автомобиль.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выходишь с другими детьми на проезжую часть, не разговаривай, сосредоточься и скажи себе и ребятам: </w:t>
      </w:r>
      <w:r w:rsidRPr="006D2489">
        <w:rPr>
          <w:rFonts w:ascii="Times New Roman" w:eastAsia="Times New Roman" w:hAnsi="Times New Roman"/>
          <w:b/>
          <w:sz w:val="28"/>
          <w:szCs w:val="28"/>
          <w:lang w:eastAsia="ru-RU"/>
        </w:rPr>
        <w:t>«Будьте осторожны».</w:t>
      </w:r>
    </w:p>
    <w:p w:rsidR="004C482F" w:rsidRPr="006D2489" w:rsidRDefault="004C482F" w:rsidP="004C482F">
      <w:pPr>
        <w:tabs>
          <w:tab w:val="left" w:pos="7905"/>
        </w:tabs>
        <w:jc w:val="both"/>
        <w:rPr>
          <w:sz w:val="28"/>
          <w:szCs w:val="28"/>
        </w:rPr>
      </w:pPr>
      <w:r w:rsidRPr="006D2489">
        <w:rPr>
          <w:sz w:val="28"/>
          <w:szCs w:val="28"/>
        </w:rPr>
        <w:tab/>
      </w:r>
    </w:p>
    <w:p w:rsidR="004C482F" w:rsidRPr="004C482F" w:rsidRDefault="004C482F" w:rsidP="004C48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482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482F" w:rsidRPr="006D2489" w:rsidRDefault="004C482F" w:rsidP="004C482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82F" w:rsidRPr="004C482F" w:rsidRDefault="004C482F" w:rsidP="004C482F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C482F">
        <w:rPr>
          <w:rFonts w:ascii="Times New Roman" w:hAnsi="Times New Roman" w:cs="Times New Roman"/>
          <w:b/>
          <w:i/>
          <w:sz w:val="36"/>
          <w:szCs w:val="36"/>
        </w:rPr>
        <w:t>Будьте осторожны на дорогах!</w:t>
      </w:r>
    </w:p>
    <w:p w:rsidR="004C482F" w:rsidRDefault="004C482F" w:rsidP="004C482F">
      <w:pPr>
        <w:pStyle w:val="a3"/>
        <w:jc w:val="center"/>
        <w:rPr>
          <w:b/>
          <w:sz w:val="32"/>
        </w:rPr>
      </w:pPr>
    </w:p>
    <w:sectPr w:rsidR="004C482F" w:rsidSect="004C482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82F"/>
    <w:rsid w:val="004C482F"/>
    <w:rsid w:val="0083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482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82396-2B5A-4B57-BC9B-B04275D1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2014-03-19T11:18:00Z</dcterms:created>
  <dcterms:modified xsi:type="dcterms:W3CDTF">2014-03-19T11:46:00Z</dcterms:modified>
</cp:coreProperties>
</file>